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kartris</w:t>
      </w:r>
    </w:p>
    <w:p>
      <w:r>
        <w:br w:type="page"/>
      </w:r>
      <w:r>
        <w:lastRenderedPageBreak/>
      </w:r>
    </w:p>
    <w:p>
      <w:pPr>
        <w:pStyle w:val="Heading1"/>
      </w:pPr>
      <w:r>
        <w:t xml:space="preserve">1. Overview</w:t>
      </w:r>
    </w:p>
    <w:p>
      <w:r>
        <w:br/>
      </w:r>
    </w:p>
    <w:p>
      <w:r>
        <w:t xml:space="preserve">Kartris is a free ASP.NET web application for running online stores. The system is fully featured e-commerce CMS (content management system) that can store and display product and other data to customers, and has the e-commerce elements that allow items to be selected and purchased, and orders to be processed.</w:t>
      </w:r>
      <w:r>
        <w:br/>
      </w:r>
      <w:r>
        <w:br/>
      </w:r>
      <w:r>
        <w:t xml:space="preserve">Kartris is written in VB.NET 'web forms' with an MS SQL 2012+ database, and as such must be hosted on an MS Windows Server running the Microsoft IIS web server for production deployment, although it can be run for development and test purposes on a variety of Windows installations. The software consists of three main elements:</w:t>
      </w:r>
    </w:p>
    <w:p>
      <w:pPr>
        <w:pStyle w:val="ListParagraph"/>
        <w:numPr>
          <w:ilvl w:val="0"/>
          <w:numId w:val="2"/>
        </w:numPr>
        <w:spacing w:after="0"/>
        <w:ind w:left="357" w:hanging="357"/>
      </w:pPr>
      <w:r>
        <w:t xml:space="preserve">The pages, controls, business logic, templates and other files (including full source code) that run the site</w:t>
      </w:r>
    </w:p>
    <w:p>
      <w:pPr>
        <w:pStyle w:val="ListParagraph"/>
        <w:numPr>
          <w:ilvl w:val="0"/>
          <w:numId w:val="2"/>
        </w:numPr>
        <w:spacing w:after="0"/>
        <w:ind w:left="357" w:hanging="357"/>
      </w:pPr>
      <w:r>
        <w:t xml:space="preserve">The database, which stores all product, customer and other data, and the associated code (including stored procedures and the data access layer)</w:t>
      </w:r>
    </w:p>
    <w:p>
      <w:pPr>
        <w:pStyle w:val="ListParagraph"/>
        <w:numPr>
          <w:ilvl w:val="0"/>
          <w:numId w:val="2"/>
        </w:numPr>
        <w:spacing w:after="0"/>
        <w:ind w:left="357" w:hanging="357"/>
      </w:pPr>
      <w:r>
        <w:t xml:space="preserve">Other product specific files such as uploaded product images, downloadable files, etc.</w:t>
      </w:r>
    </w:p>
    <w:p>
      <w:r>
        <w:t xml:space="preserve">Kartris has a modern, user-friendly interface that makes use of AJAX to deliver a fast, feature-rich experience that works on all modern browsers.</w:t>
      </w:r>
      <w:r>
        <w:br/>
      </w:r>
      <w:r>
        <w:br/>
      </w:r>
      <w:r>
        <w:t xml:space="preserve">Certain sections of this manual are highlighted either for importance, or because they refer to more technical information that is intended largely for developers. We have marked such sections in colour as follows:</w:t>
      </w:r>
    </w:p>
    <w:p>
      <w:pPr/>
      <w:r>
        <w:t xml:space="preserve">Sections marked like this contain technical information intended primarily for developers and IT specialists who are setting up Kartris systems. A general user can normally ignore these sections.</w:t>
      </w:r>
      <w:r>
        <w:t xml:space="preserve">Sections containing important security or other warnings are highlighted in red. All users should pay special attention to these sections.</w:t>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